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ED8" w:rsidRPr="007A6BD9" w:rsidRDefault="00331ED8" w:rsidP="00A76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A6BD9">
        <w:rPr>
          <w:rFonts w:ascii="Times New Roman" w:hAnsi="Times New Roman"/>
          <w:b/>
          <w:sz w:val="28"/>
          <w:szCs w:val="28"/>
        </w:rPr>
        <w:t>Казахский национальный университет им. аль-Фараби</w:t>
      </w:r>
    </w:p>
    <w:p w:rsidR="00331ED8" w:rsidRPr="007A6BD9" w:rsidRDefault="00331ED8" w:rsidP="00A760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ar-SA"/>
        </w:rPr>
      </w:pPr>
      <w:r w:rsidRPr="007A6BD9">
        <w:rPr>
          <w:rFonts w:ascii="Times New Roman" w:hAnsi="Times New Roman"/>
          <w:b/>
          <w:sz w:val="28"/>
          <w:szCs w:val="28"/>
          <w:lang w:val="kk-KZ" w:eastAsia="ar-SA"/>
        </w:rPr>
        <w:t xml:space="preserve">Факультет </w:t>
      </w:r>
    </w:p>
    <w:p w:rsidR="00331ED8" w:rsidRPr="007A6BD9" w:rsidRDefault="00331ED8" w:rsidP="00A760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ar-SA"/>
        </w:rPr>
      </w:pPr>
      <w:r w:rsidRPr="007A6BD9">
        <w:rPr>
          <w:rFonts w:ascii="Times New Roman" w:hAnsi="Times New Roman"/>
          <w:b/>
          <w:sz w:val="28"/>
          <w:szCs w:val="28"/>
          <w:lang w:eastAsia="ar-SA"/>
        </w:rPr>
        <w:t>Образовательная программа</w:t>
      </w:r>
      <w:r w:rsidRPr="007A6BD9">
        <w:rPr>
          <w:rFonts w:ascii="Times New Roman" w:hAnsi="Times New Roman"/>
          <w:b/>
          <w:sz w:val="28"/>
          <w:szCs w:val="28"/>
          <w:lang w:val="kk-KZ" w:eastAsia="ar-SA"/>
        </w:rPr>
        <w:t xml:space="preserve"> по специальности</w:t>
      </w:r>
    </w:p>
    <w:p w:rsidR="00331ED8" w:rsidRPr="007A6BD9" w:rsidRDefault="00331ED8" w:rsidP="00A760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ar-SA"/>
        </w:rPr>
      </w:pPr>
      <w:r w:rsidRPr="007A6BD9">
        <w:rPr>
          <w:rFonts w:ascii="Times New Roman" w:hAnsi="Times New Roman"/>
          <w:b/>
          <w:sz w:val="28"/>
          <w:szCs w:val="28"/>
          <w:lang w:val="kk-KZ" w:eastAsia="ar-SA"/>
        </w:rPr>
        <w:t>«5В0</w:t>
      </w:r>
      <w:r>
        <w:rPr>
          <w:rFonts w:ascii="Times New Roman" w:hAnsi="Times New Roman"/>
          <w:b/>
          <w:sz w:val="28"/>
          <w:szCs w:val="28"/>
          <w:lang w:val="kk-KZ" w:eastAsia="ar-SA"/>
        </w:rPr>
        <w:t>304</w:t>
      </w:r>
      <w:r w:rsidRPr="007A6BD9">
        <w:rPr>
          <w:rFonts w:ascii="Times New Roman" w:hAnsi="Times New Roman"/>
          <w:b/>
          <w:sz w:val="28"/>
          <w:szCs w:val="28"/>
          <w:lang w:val="kk-KZ" w:eastAsia="ar-SA"/>
        </w:rPr>
        <w:t>00 - «</w:t>
      </w:r>
      <w:r>
        <w:rPr>
          <w:rFonts w:ascii="Times New Roman" w:hAnsi="Times New Roman"/>
          <w:b/>
          <w:sz w:val="28"/>
          <w:szCs w:val="28"/>
          <w:lang w:val="kk-KZ" w:eastAsia="ar-SA"/>
        </w:rPr>
        <w:t>Таможенное дело</w:t>
      </w:r>
      <w:r w:rsidRPr="007A6BD9">
        <w:rPr>
          <w:rFonts w:ascii="Times New Roman" w:hAnsi="Times New Roman"/>
          <w:b/>
          <w:sz w:val="28"/>
          <w:szCs w:val="28"/>
          <w:lang w:val="kk-KZ" w:eastAsia="ar-SA"/>
        </w:rPr>
        <w:t>»</w:t>
      </w:r>
    </w:p>
    <w:p w:rsidR="00331ED8" w:rsidRDefault="00331ED8" w:rsidP="00A76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BD9">
        <w:rPr>
          <w:rFonts w:ascii="Times New Roman" w:hAnsi="Times New Roman"/>
          <w:b/>
          <w:sz w:val="28"/>
          <w:szCs w:val="28"/>
        </w:rPr>
        <w:t>Силлабус</w:t>
      </w:r>
    </w:p>
    <w:p w:rsidR="00331ED8" w:rsidRPr="008B4F63" w:rsidRDefault="00331ED8" w:rsidP="00A76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052C1"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b/>
          <w:sz w:val="28"/>
          <w:szCs w:val="28"/>
          <w:lang w:val="en-US"/>
        </w:rPr>
        <w:t>ctvtcnh</w:t>
      </w:r>
      <w:r w:rsidRPr="003052C1">
        <w:rPr>
          <w:rFonts w:ascii="Times New Roman" w:hAnsi="Times New Roman"/>
          <w:b/>
          <w:sz w:val="28"/>
          <w:szCs w:val="28"/>
        </w:rPr>
        <w:t xml:space="preserve"> 2019-2020 </w:t>
      </w:r>
      <w:r>
        <w:rPr>
          <w:rFonts w:ascii="Times New Roman" w:hAnsi="Times New Roman"/>
          <w:b/>
          <w:sz w:val="28"/>
          <w:szCs w:val="28"/>
          <w:lang w:val="kk-KZ"/>
        </w:rPr>
        <w:t>г</w:t>
      </w:r>
    </w:p>
    <w:p w:rsidR="00331ED8" w:rsidRPr="00656B88" w:rsidRDefault="00331ED8" w:rsidP="00656B8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7A6BD9">
        <w:rPr>
          <w:b/>
          <w:sz w:val="28"/>
          <w:szCs w:val="28"/>
        </w:rPr>
        <w:t>(</w:t>
      </w:r>
      <w:r w:rsidRPr="00F551C8">
        <w:rPr>
          <w:rFonts w:ascii="Times New Roman" w:hAnsi="Times New Roman"/>
          <w:b/>
          <w:bCs/>
          <w:sz w:val="24"/>
          <w:szCs w:val="24"/>
          <w:lang w:val="en-US"/>
        </w:rPr>
        <w:t>ORSSTD</w:t>
      </w:r>
      <w:r w:rsidRPr="00656B88">
        <w:rPr>
          <w:rFonts w:ascii="Times New Roman" w:hAnsi="Times New Roman"/>
          <w:b/>
          <w:bCs/>
          <w:sz w:val="24"/>
          <w:szCs w:val="24"/>
        </w:rPr>
        <w:t xml:space="preserve"> 3220</w:t>
      </w:r>
      <w:r w:rsidRPr="007A6BD9">
        <w:rPr>
          <w:b/>
          <w:sz w:val="28"/>
          <w:szCs w:val="28"/>
        </w:rPr>
        <w:t xml:space="preserve">) </w:t>
      </w:r>
      <w:r w:rsidRPr="00656B88">
        <w:rPr>
          <w:rFonts w:ascii="Times New Roman" w:hAnsi="Times New Roman"/>
          <w:b/>
          <w:sz w:val="24"/>
          <w:szCs w:val="24"/>
        </w:rPr>
        <w:t>Особенности рассмотрения споров в сфере таможенного дела</w:t>
      </w:r>
    </w:p>
    <w:p w:rsidR="00331ED8" w:rsidRPr="00656B88" w:rsidRDefault="00331ED8" w:rsidP="00A760A7">
      <w:pPr>
        <w:pStyle w:val="1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332"/>
        <w:gridCol w:w="720"/>
        <w:gridCol w:w="720"/>
        <w:gridCol w:w="903"/>
        <w:gridCol w:w="720"/>
        <w:gridCol w:w="984"/>
        <w:gridCol w:w="636"/>
        <w:gridCol w:w="1065"/>
      </w:tblGrid>
      <w:tr w:rsidR="00331ED8" w:rsidRPr="005E6B2D" w:rsidTr="008B4F63">
        <w:trPr>
          <w:trHeight w:val="265"/>
        </w:trPr>
        <w:tc>
          <w:tcPr>
            <w:tcW w:w="2093" w:type="dxa"/>
            <w:vMerge w:val="restart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2" w:type="dxa"/>
            <w:vMerge w:val="restart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20" w:type="dxa"/>
            <w:vMerge w:val="restart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343" w:type="dxa"/>
            <w:gridSpan w:val="3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620" w:type="dxa"/>
            <w:gridSpan w:val="2"/>
            <w:vMerge w:val="restart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065" w:type="dxa"/>
            <w:vMerge w:val="restart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331ED8" w:rsidRPr="005E6B2D" w:rsidTr="008B4F63">
        <w:trPr>
          <w:trHeight w:val="265"/>
        </w:trPr>
        <w:tc>
          <w:tcPr>
            <w:tcW w:w="2093" w:type="dxa"/>
            <w:vMerge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03" w:type="dxa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</w:p>
        </w:tc>
        <w:tc>
          <w:tcPr>
            <w:tcW w:w="720" w:type="dxa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</w:p>
        </w:tc>
        <w:tc>
          <w:tcPr>
            <w:tcW w:w="1620" w:type="dxa"/>
            <w:gridSpan w:val="2"/>
            <w:vMerge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ED8" w:rsidRPr="005E6B2D" w:rsidTr="008B4F63">
        <w:tc>
          <w:tcPr>
            <w:tcW w:w="2093" w:type="dxa"/>
          </w:tcPr>
          <w:p w:rsidR="00331ED8" w:rsidRPr="00B23E19" w:rsidRDefault="00331ED8" w:rsidP="00B23E19">
            <w:pPr>
              <w:keepNext/>
              <w:tabs>
                <w:tab w:val="left" w:pos="1733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ORSSTD 3220</w:t>
            </w:r>
          </w:p>
        </w:tc>
        <w:tc>
          <w:tcPr>
            <w:tcW w:w="2332" w:type="dxa"/>
          </w:tcPr>
          <w:p w:rsidR="00331ED8" w:rsidRPr="005E6B2D" w:rsidRDefault="00331ED8" w:rsidP="00B23E1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sz w:val="24"/>
                <w:szCs w:val="24"/>
              </w:rPr>
              <w:t>Особенности рассмотрения споров в сфере таможенного дела</w:t>
            </w:r>
          </w:p>
          <w:p w:rsidR="00331ED8" w:rsidRPr="005E6B2D" w:rsidRDefault="00331ED8" w:rsidP="00973D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31ED8" w:rsidRPr="00D143E7" w:rsidRDefault="00331ED8" w:rsidP="00973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720" w:type="dxa"/>
          </w:tcPr>
          <w:p w:rsidR="00331ED8" w:rsidRPr="00D143E7" w:rsidRDefault="00331ED8" w:rsidP="00973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331ED8" w:rsidRPr="00D143E7" w:rsidRDefault="00331ED8" w:rsidP="00973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331ED8" w:rsidRPr="00D143E7" w:rsidRDefault="00331ED8" w:rsidP="00973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20" w:type="dxa"/>
            <w:gridSpan w:val="2"/>
          </w:tcPr>
          <w:p w:rsidR="00331ED8" w:rsidRPr="00D143E7" w:rsidRDefault="00331ED8" w:rsidP="00973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331ED8" w:rsidRPr="00D143E7" w:rsidRDefault="00331ED8" w:rsidP="00973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31ED8" w:rsidRPr="005E6B2D" w:rsidTr="008B4F63">
        <w:tc>
          <w:tcPr>
            <w:tcW w:w="2093" w:type="dxa"/>
          </w:tcPr>
          <w:p w:rsidR="00331ED8" w:rsidRPr="00D143E7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  <w:p w:rsidR="00331ED8" w:rsidRPr="00D143E7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1ED8" w:rsidRPr="00D143E7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1ED8" w:rsidRPr="00D143E7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  <w:gridSpan w:val="4"/>
          </w:tcPr>
          <w:p w:rsidR="00331ED8" w:rsidRPr="00D143E7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Суйенбаева Гульвира Муханбаевна</w:t>
            </w:r>
            <w:r w:rsidRPr="005E6B2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gridSpan w:val="2"/>
            <w:vMerge w:val="restart"/>
          </w:tcPr>
          <w:p w:rsidR="00331ED8" w:rsidRPr="00D143E7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Офис-часы</w:t>
            </w:r>
          </w:p>
          <w:p w:rsidR="00331ED8" w:rsidRDefault="00331ED8" w:rsidP="0054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 xml:space="preserve">Вт.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0-</w:t>
            </w:r>
          </w:p>
          <w:p w:rsidR="00331ED8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13.50 </w:t>
            </w:r>
          </w:p>
          <w:p w:rsidR="00331ED8" w:rsidRPr="00D143E7" w:rsidRDefault="00331ED8" w:rsidP="0054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1ED8" w:rsidRPr="00D143E7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331ED8" w:rsidRPr="00D143E7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331ED8" w:rsidRPr="005E6B2D" w:rsidTr="008B4F63">
        <w:tc>
          <w:tcPr>
            <w:tcW w:w="2093" w:type="dxa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143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675" w:type="dxa"/>
            <w:gridSpan w:val="4"/>
          </w:tcPr>
          <w:p w:rsidR="00331ED8" w:rsidRPr="008B4F63" w:rsidRDefault="00331ED8" w:rsidP="00747D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6B2D">
              <w:rPr>
                <w:rFonts w:ascii="Times New Roman" w:hAnsi="Times New Roman"/>
                <w:sz w:val="24"/>
                <w:szCs w:val="24"/>
                <w:lang w:val="en-US"/>
              </w:rPr>
              <w:t>gulvira.suienbaeva@mail.ru</w:t>
            </w:r>
          </w:p>
        </w:tc>
        <w:tc>
          <w:tcPr>
            <w:tcW w:w="1704" w:type="dxa"/>
            <w:gridSpan w:val="2"/>
            <w:vMerge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ED8" w:rsidRPr="005E6B2D" w:rsidTr="008B4F63">
        <w:tc>
          <w:tcPr>
            <w:tcW w:w="2093" w:type="dxa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675" w:type="dxa"/>
            <w:gridSpan w:val="4"/>
          </w:tcPr>
          <w:p w:rsidR="00331ED8" w:rsidRPr="008B4F63" w:rsidRDefault="00331ED8" w:rsidP="006F33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+77474604792</w:t>
            </w:r>
          </w:p>
        </w:tc>
        <w:tc>
          <w:tcPr>
            <w:tcW w:w="1704" w:type="dxa"/>
            <w:gridSpan w:val="2"/>
          </w:tcPr>
          <w:p w:rsidR="00331ED8" w:rsidRPr="00BE0416" w:rsidRDefault="00331ED8" w:rsidP="00B23E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Ауд.302</w:t>
            </w:r>
          </w:p>
        </w:tc>
        <w:tc>
          <w:tcPr>
            <w:tcW w:w="1701" w:type="dxa"/>
            <w:gridSpan w:val="2"/>
          </w:tcPr>
          <w:p w:rsidR="00331ED8" w:rsidRPr="00D143E7" w:rsidRDefault="00331ED8" w:rsidP="0074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ED8" w:rsidRPr="005E6B2D" w:rsidTr="008B4F63">
        <w:trPr>
          <w:trHeight w:val="624"/>
        </w:trPr>
        <w:tc>
          <w:tcPr>
            <w:tcW w:w="2093" w:type="dxa"/>
          </w:tcPr>
          <w:p w:rsidR="00331ED8" w:rsidRPr="00D143E7" w:rsidRDefault="00331ED8" w:rsidP="00A6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bCs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4675" w:type="dxa"/>
            <w:gridSpan w:val="4"/>
          </w:tcPr>
          <w:p w:rsidR="00331ED8" w:rsidRPr="005E6B2D" w:rsidRDefault="00331ED8" w:rsidP="000D3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EE3">
              <w:rPr>
                <w:rFonts w:ascii="Times New Roman" w:hAnsi="Times New Roman"/>
                <w:b/>
                <w:sz w:val="24"/>
                <w:szCs w:val="24"/>
              </w:rPr>
              <w:t>Тип учебного курса</w:t>
            </w:r>
            <w:r w:rsidRPr="005118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E6B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дисциплина посвящена изучению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процессуальных правил рассмотрения таможенных споров в  суде, а также общего порядка и особенностей их рассмотрения. Содержание дициплины: в рамках изучения дисциплины рассматриваются вопросы подведомственности и подсудности таможенных споров, стадии рассмотрения споров в таможенной сфере, а также общих правил рассмотрения и разрешения таможенных споров в суде.</w:t>
            </w:r>
          </w:p>
          <w:p w:rsidR="00331ED8" w:rsidRPr="005E6B2D" w:rsidRDefault="00331ED8" w:rsidP="000D3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EE3">
              <w:rPr>
                <w:rFonts w:ascii="Times New Roman" w:hAnsi="Times New Roman"/>
                <w:b/>
                <w:sz w:val="24"/>
                <w:szCs w:val="24"/>
              </w:rPr>
              <w:t xml:space="preserve">Цель курса: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Целями изучения данной дисциплины являются: изучение источников  процессуального права, регламентирующих процедуру рассмотрения таможенных споров, а также порядка рассмотрения таможенных споров в суде, порядка и оснований совершения отдельных процессуальных</w:t>
            </w:r>
            <w:r w:rsidRPr="005E6B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действии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при рассмотрении таможенных споров; изучение системы пересмотра судебных актов по таможенным спорам и особенностей их исполнения; выработка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lastRenderedPageBreak/>
              <w:t>навыков практического применения процессуальных норм, осуществления процессуальных прав и соблюдение процессуальных обязанностей при рассмотрении таможенных споров, выявление пробелов в действующем  процессуальном законодательстве, анализ и поиск разрешения проблем правоприменительной практики.</w:t>
            </w:r>
          </w:p>
          <w:p w:rsidR="00331ED8" w:rsidRPr="005E6B2D" w:rsidRDefault="00331ED8" w:rsidP="000D3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sz w:val="24"/>
                <w:szCs w:val="24"/>
              </w:rPr>
              <w:t>В результате изучения дисциплины студенты будут способны:</w:t>
            </w:r>
          </w:p>
          <w:p w:rsidR="00331ED8" w:rsidRPr="005E6B2D" w:rsidRDefault="00331ED8" w:rsidP="000D3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sz w:val="24"/>
                <w:szCs w:val="24"/>
              </w:rPr>
              <w:t xml:space="preserve">- демонстрировать навыки использования нормативных правовых документов в профессиональной деятельности и реализации их положений,  </w:t>
            </w:r>
          </w:p>
          <w:p w:rsidR="00331ED8" w:rsidRPr="005E6B2D" w:rsidRDefault="00331ED8" w:rsidP="000D3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sz w:val="24"/>
                <w:szCs w:val="24"/>
              </w:rPr>
              <w:t>- определять подведомственность и подсудность таможенных споров суду</w:t>
            </w:r>
            <w:r w:rsidRPr="005E6B2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331ED8" w:rsidRPr="005E6B2D" w:rsidRDefault="00331ED8" w:rsidP="000D3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sz w:val="24"/>
                <w:szCs w:val="24"/>
              </w:rPr>
              <w:t xml:space="preserve">- демонстрировать знания стадий рассмотрения таможенных споров в  суде; </w:t>
            </w:r>
          </w:p>
          <w:p w:rsidR="00331ED8" w:rsidRPr="005E6B2D" w:rsidRDefault="00331ED8" w:rsidP="000D3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sz w:val="24"/>
                <w:szCs w:val="24"/>
              </w:rPr>
              <w:t>- понимать процессуальные правила рассмотрения таможенных споров в  суде, а также общий порядок и особенности их рассмотрения;</w:t>
            </w:r>
          </w:p>
          <w:p w:rsidR="00331ED8" w:rsidRPr="00D143E7" w:rsidRDefault="00331ED8" w:rsidP="00A66C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sz w:val="24"/>
                <w:szCs w:val="24"/>
              </w:rPr>
              <w:t>- применять механизм и процедуры обжалования судебных актов в порядке апелляционного, кассационного производства,  и по новым или вновь открывшимся обстоятельствам, а также исполнения судебных актов по таким делам.</w:t>
            </w:r>
          </w:p>
        </w:tc>
        <w:tc>
          <w:tcPr>
            <w:tcW w:w="1704" w:type="dxa"/>
            <w:gridSpan w:val="2"/>
          </w:tcPr>
          <w:p w:rsidR="00331ED8" w:rsidRPr="00D143E7" w:rsidRDefault="00331ED8" w:rsidP="00A66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31ED8" w:rsidRPr="00D143E7" w:rsidRDefault="00331ED8" w:rsidP="00A66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ED8" w:rsidRPr="005E6B2D" w:rsidTr="008B4F63">
        <w:tc>
          <w:tcPr>
            <w:tcW w:w="2093" w:type="dxa"/>
          </w:tcPr>
          <w:p w:rsidR="00331ED8" w:rsidRPr="00D143E7" w:rsidRDefault="00331ED8" w:rsidP="00EC4F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8080" w:type="dxa"/>
            <w:gridSpan w:val="8"/>
          </w:tcPr>
          <w:p w:rsidR="00331ED8" w:rsidRPr="000D3EE3" w:rsidRDefault="00331ED8" w:rsidP="000D3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EE3">
              <w:rPr>
                <w:rFonts w:ascii="Times New Roman" w:hAnsi="Times New Roman"/>
                <w:sz w:val="24"/>
                <w:szCs w:val="24"/>
              </w:rPr>
              <w:t>Организация таможенного дела</w:t>
            </w:r>
          </w:p>
        </w:tc>
      </w:tr>
      <w:tr w:rsidR="00331ED8" w:rsidRPr="005E6B2D" w:rsidTr="008B4F63">
        <w:tc>
          <w:tcPr>
            <w:tcW w:w="2093" w:type="dxa"/>
          </w:tcPr>
          <w:p w:rsidR="00331ED8" w:rsidRPr="00D143E7" w:rsidRDefault="00331ED8" w:rsidP="00EC4F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8080" w:type="dxa"/>
            <w:gridSpan w:val="8"/>
          </w:tcPr>
          <w:p w:rsidR="00331ED8" w:rsidRPr="000D3EE3" w:rsidRDefault="00331ED8" w:rsidP="000D3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Таможенная экспертиза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1ED8" w:rsidRPr="005E6B2D" w:rsidTr="008B4F63">
        <w:tc>
          <w:tcPr>
            <w:tcW w:w="2093" w:type="dxa"/>
          </w:tcPr>
          <w:p w:rsidR="00331ED8" w:rsidRPr="00D143E7" w:rsidRDefault="00331ED8" w:rsidP="00EC4F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Информацион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ные  ресурсы</w:t>
            </w:r>
          </w:p>
        </w:tc>
        <w:tc>
          <w:tcPr>
            <w:tcW w:w="8080" w:type="dxa"/>
            <w:gridSpan w:val="8"/>
          </w:tcPr>
          <w:p w:rsidR="00331ED8" w:rsidRDefault="00331ED8" w:rsidP="00DA30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31ED8" w:rsidRPr="00A131A3" w:rsidRDefault="00331ED8" w:rsidP="00DA30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sz w:val="24"/>
                <w:szCs w:val="24"/>
              </w:rPr>
              <w:t>1.</w:t>
            </w:r>
            <w:r w:rsidRPr="005E6B2D">
              <w:rPr>
                <w:color w:val="000000"/>
                <w:sz w:val="24"/>
                <w:szCs w:val="24"/>
              </w:rPr>
              <w:t xml:space="preserve"> </w:t>
            </w:r>
            <w:r w:rsidRPr="00B127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Таможенный Кодекс Республики Казахстан от </w:t>
            </w:r>
            <w:r w:rsidRPr="005E6B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26 декабря </w:t>
            </w:r>
            <w:r w:rsidRPr="00B127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Pr="005E6B2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B127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года.</w:t>
            </w:r>
            <w:r w:rsidRPr="005F1AA7">
              <w:rPr>
                <w:color w:val="000000"/>
                <w:sz w:val="24"/>
                <w:szCs w:val="24"/>
              </w:rPr>
              <w:t xml:space="preserve">  </w:t>
            </w:r>
          </w:p>
          <w:p w:rsidR="00331ED8" w:rsidRPr="005E6B2D" w:rsidRDefault="00331ED8" w:rsidP="00A131A3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E6B2D">
              <w:rPr>
                <w:rFonts w:ascii="Times New Roman" w:hAnsi="Times New Roman"/>
                <w:sz w:val="24"/>
                <w:szCs w:val="24"/>
              </w:rPr>
              <w:t>2.</w:t>
            </w:r>
            <w:r w:rsidRPr="005E6B2D">
              <w:rPr>
                <w:rFonts w:ascii="Arial" w:hAnsi="Arial" w:cs="Arial"/>
                <w:color w:val="222222"/>
                <w:sz w:val="31"/>
                <w:szCs w:val="31"/>
              </w:rPr>
              <w:t xml:space="preserve"> </w:t>
            </w:r>
            <w:r w:rsidRPr="005E6B2D">
              <w:rPr>
                <w:rFonts w:ascii="Times New Roman" w:hAnsi="Times New Roman"/>
                <w:color w:val="222222"/>
                <w:sz w:val="24"/>
                <w:szCs w:val="24"/>
              </w:rPr>
              <w:t>Кодекс РК «О таможенном деле в РК»</w:t>
            </w:r>
            <w:r w:rsidRPr="005E6B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bookmarkStart w:id="1" w:name="sub1001749244"/>
            <w:r w:rsidRPr="005E6B2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5E6B2D">
              <w:rPr>
                <w:rFonts w:ascii="Times New Roman" w:hAnsi="Times New Roman"/>
                <w:sz w:val="24"/>
                <w:szCs w:val="24"/>
              </w:rPr>
              <w:instrText xml:space="preserve"> HYPERLINK "jl:30776064.0 " </w:instrText>
            </w:r>
            <w:r w:rsidRPr="005E6B2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E6B2D">
              <w:rPr>
                <w:rFonts w:ascii="Times New Roman" w:hAnsi="Times New Roman"/>
                <w:sz w:val="24"/>
                <w:szCs w:val="24"/>
              </w:rPr>
              <w:t>изменениями и дополнениями</w:t>
            </w:r>
            <w:r w:rsidRPr="005E6B2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r w:rsidRPr="005E6B2D">
              <w:rPr>
                <w:rFonts w:ascii="Times New Roman" w:hAnsi="Times New Roman"/>
                <w:sz w:val="24"/>
                <w:szCs w:val="24"/>
              </w:rPr>
              <w:t xml:space="preserve"> по состоянию на 07.11.2014 г.)</w:t>
            </w:r>
            <w:r w:rsidRPr="005E6B2D">
              <w:rPr>
                <w:rFonts w:ascii="Helvetica" w:hAnsi="Helvetica"/>
                <w:color w:val="333333"/>
                <w:sz w:val="17"/>
                <w:szCs w:val="17"/>
                <w:shd w:val="clear" w:color="auto" w:fill="FFFFFF"/>
              </w:rPr>
              <w:t xml:space="preserve">  </w:t>
            </w:r>
            <w:r w:rsidRPr="005E6B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 изменениями на: 25.12.2017</w:t>
            </w:r>
          </w:p>
          <w:p w:rsidR="00331ED8" w:rsidRPr="005E6B2D" w:rsidRDefault="00331ED8" w:rsidP="00A131A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3.</w:t>
            </w:r>
            <w:r w:rsidRPr="005E6B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Сарсенбаев М.А.    Алматы.  2006; он же, - Таможенная сфера Казахстана: системный подход. Алматы. 2004</w:t>
            </w:r>
          </w:p>
          <w:p w:rsidR="00331ED8" w:rsidRPr="005E6B2D" w:rsidRDefault="00331ED8" w:rsidP="00FE2217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color w:val="000000"/>
                <w:sz w:val="24"/>
                <w:szCs w:val="24"/>
              </w:rPr>
              <w:t>4.Алибеков С.Т  Таможенное дело в РК. –А, 2000</w:t>
            </w:r>
          </w:p>
          <w:p w:rsidR="00331ED8" w:rsidRPr="00D143E7" w:rsidRDefault="00331ED8" w:rsidP="000A2B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Интернет-ресурсы: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 xml:space="preserve">учебный материал-тезисы лекций, а также учебно-методический материал, необходимый для выполнения домашних заданий, проектов, СРС, доступен на вашей странице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univer.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kaznu.kz. в разделе УМКД.</w:t>
            </w:r>
          </w:p>
        </w:tc>
      </w:tr>
      <w:tr w:rsidR="00331ED8" w:rsidRPr="005E6B2D" w:rsidTr="008B4F63">
        <w:tc>
          <w:tcPr>
            <w:tcW w:w="2093" w:type="dxa"/>
          </w:tcPr>
          <w:p w:rsidR="00331ED8" w:rsidRPr="00D143E7" w:rsidRDefault="00331ED8" w:rsidP="00EC4F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Академическая политика курса  в контексте университетских</w:t>
            </w:r>
            <w:r w:rsidRPr="005E6B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6B2D">
              <w:rPr>
                <w:rFonts w:ascii="Times New Roman" w:hAnsi="Times New Roman"/>
                <w:b/>
                <w:sz w:val="24"/>
                <w:szCs w:val="24"/>
              </w:rPr>
              <w:t>морально-</w:t>
            </w:r>
            <w:r w:rsidRPr="005E6B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этических</w:t>
            </w:r>
            <w:r w:rsidRPr="005E6B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 xml:space="preserve"> ценностей</w:t>
            </w:r>
          </w:p>
        </w:tc>
        <w:tc>
          <w:tcPr>
            <w:tcW w:w="8080" w:type="dxa"/>
            <w:gridSpan w:val="8"/>
          </w:tcPr>
          <w:p w:rsidR="00331ED8" w:rsidRPr="00D143E7" w:rsidRDefault="00331ED8" w:rsidP="000A2B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Правила академического поведения: </w:t>
            </w:r>
          </w:p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 xml:space="preserve">Обязательное соблюдение сроков выполнения и сдачи заданий (по СРС, рубежных, контрольных, проектных и др.), проектов, экзаменов. При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lastRenderedPageBreak/>
              <w:t>нарушении сроков сдачи выполненное задание оценивается с учетом вычета штрафных баллов.</w:t>
            </w:r>
          </w:p>
          <w:p w:rsidR="00331ED8" w:rsidRPr="00D143E7" w:rsidRDefault="00331ED8" w:rsidP="000A2B98">
            <w:pPr>
              <w:tabs>
                <w:tab w:val="left" w:pos="338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331ED8" w:rsidRPr="00D143E7" w:rsidRDefault="00331ED8" w:rsidP="00F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Э- адресу: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6B2D">
              <w:rPr>
                <w:rFonts w:ascii="Times New Roman" w:hAnsi="Times New Roman"/>
                <w:sz w:val="24"/>
                <w:szCs w:val="24"/>
                <w:lang w:val="en-US"/>
              </w:rPr>
              <w:t>gulvira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.</w:t>
            </w:r>
            <w:r w:rsidRPr="005E6B2D">
              <w:rPr>
                <w:rFonts w:ascii="Times New Roman" w:hAnsi="Times New Roman"/>
                <w:sz w:val="24"/>
                <w:szCs w:val="24"/>
                <w:lang w:val="en-US"/>
              </w:rPr>
              <w:t>suienbaeva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@</w:t>
            </w:r>
            <w:r w:rsidRPr="00D143E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.</w:t>
            </w:r>
            <w:r w:rsidRPr="00D1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331ED8" w:rsidRPr="005E6B2D" w:rsidTr="008B4F63">
        <w:tc>
          <w:tcPr>
            <w:tcW w:w="2093" w:type="dxa"/>
          </w:tcPr>
          <w:p w:rsidR="00331ED8" w:rsidRPr="00D143E7" w:rsidRDefault="00331ED8" w:rsidP="00EC4F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080" w:type="dxa"/>
            <w:gridSpan w:val="8"/>
          </w:tcPr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 xml:space="preserve">Критериальное оценивание: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оценивание результатов обучения в соотнесенности со степенью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сформированности компетенций (результатов обучения, указанных в цели) на рубежном контроле и экзаменах.</w:t>
            </w:r>
          </w:p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Суммативное оценивание:</w:t>
            </w:r>
          </w:p>
          <w:p w:rsidR="00331ED8" w:rsidRPr="00D143E7" w:rsidRDefault="00331ED8" w:rsidP="000A2B98">
            <w:pPr>
              <w:tabs>
                <w:tab w:val="left" w:pos="241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СРС (проекты, кейсы, др.)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  <w:t>- 40%</w:t>
            </w:r>
          </w:p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Семинарские занятия          - 20%</w:t>
            </w:r>
          </w:p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 xml:space="preserve">Экзамены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 xml:space="preserve"> - 40%</w:t>
            </w:r>
          </w:p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ИТОГО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- 100%</w:t>
            </w:r>
          </w:p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постоянном присутствии на лекциях и практических занятиях,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постоянной активности работы в аудитории, выполненные задания оцениваются с учетом поощрительных баллов.</w:t>
            </w:r>
          </w:p>
        </w:tc>
      </w:tr>
      <w:tr w:rsidR="00331ED8" w:rsidRPr="005E6B2D" w:rsidTr="008B4F63">
        <w:tc>
          <w:tcPr>
            <w:tcW w:w="2093" w:type="dxa"/>
            <w:tcBorders>
              <w:bottom w:val="single" w:sz="4" w:space="0" w:color="auto"/>
            </w:tcBorders>
          </w:tcPr>
          <w:p w:rsidR="00331ED8" w:rsidRPr="00D143E7" w:rsidRDefault="00331ED8" w:rsidP="00EC4F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bottom w:val="single" w:sz="4" w:space="0" w:color="auto"/>
            </w:tcBorders>
          </w:tcPr>
          <w:p w:rsidR="00331ED8" w:rsidRPr="00D143E7" w:rsidRDefault="00331ED8" w:rsidP="000A2B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331ED8" w:rsidRPr="003052C1" w:rsidRDefault="003052C1" w:rsidP="000A2B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331ED8" w:rsidRPr="00D143E7" w:rsidRDefault="00331ED8" w:rsidP="000A2B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Во время рубежного контроля баллы рассчитываются и проставляются накопительно.</w:t>
            </w:r>
          </w:p>
          <w:p w:rsidR="00331ED8" w:rsidRPr="00D143E7" w:rsidRDefault="00331ED8" w:rsidP="000A2B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1ED8" w:rsidRPr="00D143E7" w:rsidRDefault="00331ED8" w:rsidP="000A2B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331ED8" w:rsidRPr="00D143E7" w:rsidRDefault="00331ED8" w:rsidP="000A2B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331ED8" w:rsidRPr="00D143E7" w:rsidRDefault="00331ED8" w:rsidP="000A2B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331ED8" w:rsidRPr="00D143E7" w:rsidRDefault="00331ED8" w:rsidP="000A2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 w:rsidRPr="00D143E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+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 w:rsidRPr="00D143E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>-</w:t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</w:r>
            <w:r w:rsidRPr="00D143E7">
              <w:rPr>
                <w:rFonts w:ascii="Times New Roman" w:hAnsi="Times New Roman"/>
                <w:sz w:val="24"/>
                <w:szCs w:val="24"/>
              </w:rPr>
              <w:tab/>
              <w:t xml:space="preserve">0% -49%: </w:t>
            </w:r>
            <w:r w:rsidRPr="00D143E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</w:tr>
      <w:tr w:rsidR="00331ED8" w:rsidRPr="005E6B2D" w:rsidTr="008B4F63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ED8" w:rsidRPr="00D143E7" w:rsidRDefault="00331ED8" w:rsidP="00EC4FAA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</w:tc>
        <w:tc>
          <w:tcPr>
            <w:tcW w:w="8080" w:type="dxa"/>
            <w:gridSpan w:val="8"/>
          </w:tcPr>
          <w:p w:rsidR="00331ED8" w:rsidRPr="00D143E7" w:rsidRDefault="00331ED8" w:rsidP="000A2B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ED8" w:rsidRPr="005E6B2D" w:rsidTr="008B4F63">
        <w:tc>
          <w:tcPr>
            <w:tcW w:w="1017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ED8" w:rsidRPr="00D143E7" w:rsidRDefault="00331ED8" w:rsidP="00747D0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1ED8" w:rsidRPr="00D143E7" w:rsidRDefault="00331ED8" w:rsidP="006F331C">
      <w:pPr>
        <w:rPr>
          <w:rFonts w:ascii="Times New Roman" w:hAnsi="Times New Roman"/>
          <w:vanish/>
          <w:sz w:val="24"/>
          <w:szCs w:val="24"/>
        </w:rPr>
      </w:pPr>
      <w:r w:rsidRPr="00D143E7">
        <w:rPr>
          <w:rFonts w:ascii="Times New Roman" w:hAnsi="Times New Roman"/>
          <w:vanish/>
          <w:sz w:val="24"/>
          <w:szCs w:val="24"/>
        </w:rPr>
        <w:br w:type="textWrapping" w:clear="all"/>
      </w:r>
    </w:p>
    <w:tbl>
      <w:tblPr>
        <w:tblW w:w="53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"/>
        <w:gridCol w:w="1104"/>
        <w:gridCol w:w="5642"/>
        <w:gridCol w:w="996"/>
        <w:gridCol w:w="2429"/>
      </w:tblGrid>
      <w:tr w:rsidR="00331ED8" w:rsidRPr="005E6B2D" w:rsidTr="00B93B4A">
        <w:trPr>
          <w:gridBefore w:val="1"/>
          <w:wBefore w:w="17" w:type="pct"/>
        </w:trPr>
        <w:tc>
          <w:tcPr>
            <w:tcW w:w="541" w:type="pct"/>
          </w:tcPr>
          <w:p w:rsidR="00331ED8" w:rsidRPr="00D143E7" w:rsidRDefault="00331ED8" w:rsidP="00747D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764" w:type="pct"/>
          </w:tcPr>
          <w:p w:rsidR="00331ED8" w:rsidRPr="00D143E7" w:rsidRDefault="00331ED8" w:rsidP="00747D05">
            <w:pPr>
              <w:tabs>
                <w:tab w:val="center" w:pos="2963"/>
                <w:tab w:val="left" w:pos="4186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>Название темы</w:t>
            </w:r>
          </w:p>
          <w:p w:rsidR="00331ED8" w:rsidRPr="00D143E7" w:rsidRDefault="00331ED8" w:rsidP="00747D05">
            <w:pPr>
              <w:tabs>
                <w:tab w:val="center" w:pos="2963"/>
                <w:tab w:val="left" w:pos="4186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(лекции, практического занятия, СРС)</w:t>
            </w:r>
          </w:p>
        </w:tc>
        <w:tc>
          <w:tcPr>
            <w:tcW w:w="488" w:type="pct"/>
          </w:tcPr>
          <w:p w:rsidR="00331ED8" w:rsidRPr="00D143E7" w:rsidRDefault="00331ED8" w:rsidP="00747D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190" w:type="pct"/>
          </w:tcPr>
          <w:p w:rsidR="00331ED8" w:rsidRPr="00D143E7" w:rsidRDefault="00331ED8" w:rsidP="00747D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331ED8" w:rsidRPr="005E6B2D" w:rsidTr="00B93B4A">
        <w:tc>
          <w:tcPr>
            <w:tcW w:w="5000" w:type="pct"/>
            <w:gridSpan w:val="5"/>
          </w:tcPr>
          <w:p w:rsidR="00331ED8" w:rsidRPr="00B93B4A" w:rsidRDefault="00331ED8" w:rsidP="00B93B4A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3B4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Модуль I 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B93B4A">
              <w:rPr>
                <w:rFonts w:ascii="Times New Roman" w:hAnsi="Times New Roman"/>
                <w:color w:val="000000"/>
                <w:sz w:val="24"/>
                <w:szCs w:val="24"/>
              </w:rPr>
              <w:t>равовые основы таможенного дела в Республике Казахстан</w:t>
            </w:r>
            <w:r w:rsidRPr="00B93B4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4983" w:type="pct"/>
            <w:gridSpan w:val="4"/>
          </w:tcPr>
          <w:p w:rsidR="00331ED8" w:rsidRPr="005E6B2D" w:rsidRDefault="00331ED8" w:rsidP="006125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1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 Модуль 1</w:t>
            </w:r>
            <w:r w:rsidRPr="005E6B2D">
              <w:rPr>
                <w:rFonts w:ascii="Times New Roman" w:hAnsi="Times New Roman"/>
                <w:bCs/>
                <w:sz w:val="24"/>
                <w:szCs w:val="24"/>
              </w:rPr>
              <w:t xml:space="preserve">  Понятие и значение особого производства</w:t>
            </w:r>
          </w:p>
          <w:p w:rsidR="00331ED8" w:rsidRPr="00140BB3" w:rsidRDefault="00331ED8" w:rsidP="006125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11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ED8" w:rsidRPr="005E6B2D" w:rsidTr="00B93B4A">
        <w:trPr>
          <w:gridBefore w:val="1"/>
          <w:wBefore w:w="17" w:type="pct"/>
          <w:trHeight w:val="344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1.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Научно – теоретические и правовые основы таможенного дела в Республике Казахстан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3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  <w:trHeight w:val="577"/>
        </w:trPr>
        <w:tc>
          <w:tcPr>
            <w:tcW w:w="541" w:type="pct"/>
            <w:vMerge/>
            <w:vAlign w:val="center"/>
          </w:tcPr>
          <w:p w:rsidR="00331ED8" w:rsidRPr="00D143E7" w:rsidRDefault="00331ED8" w:rsidP="00612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Пракическое занятие.</w:t>
            </w:r>
            <w:r w:rsidRPr="007943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Научно – теоретические и правовые основы таможенного дела в Республике Казахстан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  <w:trHeight w:val="577"/>
        </w:trPr>
        <w:tc>
          <w:tcPr>
            <w:tcW w:w="541" w:type="pct"/>
            <w:vAlign w:val="center"/>
          </w:tcPr>
          <w:p w:rsidR="00331ED8" w:rsidRPr="00D143E7" w:rsidRDefault="00331ED8" w:rsidP="00612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5E6B2D" w:rsidRDefault="00331ED8" w:rsidP="008D3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B2D">
              <w:rPr>
                <w:rFonts w:ascii="Times New Roman" w:hAnsi="Times New Roman"/>
                <w:b/>
                <w:bCs/>
                <w:sz w:val="24"/>
                <w:szCs w:val="24"/>
              </w:rPr>
              <w:t>1-СРС.</w:t>
            </w:r>
            <w:r w:rsidRPr="005E6B2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Сущность  правовых споров в сфере таможенной деятельности, и их основные признаки.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331ED8" w:rsidRPr="005E6B2D" w:rsidTr="00B93B4A">
        <w:trPr>
          <w:gridBefore w:val="1"/>
          <w:wBefore w:w="17" w:type="pct"/>
          <w:trHeight w:val="257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2.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Предмет, система и источники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таможенного права Республики Казахстан.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  <w:trHeight w:val="248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 занятие.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Предмет, система и источники таможенного права Республики Казахстан.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</w:t>
            </w:r>
            <w:r w:rsidRPr="00794379">
              <w:rPr>
                <w:rFonts w:ascii="Times New Roman" w:hAnsi="Times New Roman"/>
                <w:b/>
                <w:sz w:val="24"/>
                <w:szCs w:val="24"/>
              </w:rPr>
              <w:t xml:space="preserve"> 3.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Таможенные правоотношения и нормы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  <w:trHeight w:val="563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 (лабораторное) занятие</w:t>
            </w:r>
          </w:p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Таможенные правоотношения и нормы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  <w:trHeight w:val="242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</w:t>
            </w:r>
            <w:r w:rsidRPr="00794379">
              <w:rPr>
                <w:rFonts w:ascii="Times New Roman" w:hAnsi="Times New Roman"/>
                <w:b/>
                <w:sz w:val="24"/>
                <w:szCs w:val="24"/>
              </w:rPr>
              <w:t xml:space="preserve"> 4.</w:t>
            </w:r>
            <w:r w:rsidRPr="007943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Правовой статус таможенных органов РК – субъектов осуществления таможенного контроля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  <w:trHeight w:val="273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Практическое (лабораторное)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Правовой статус таможенных органов РК – субъектов осуществления таможенного контроля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  <w:trHeight w:val="273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5E6B2D" w:rsidRDefault="00331ED8" w:rsidP="00756D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B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 </w:t>
            </w:r>
            <w:r w:rsidRPr="00D66B2E">
              <w:rPr>
                <w:rFonts w:ascii="Times New Roman" w:hAnsi="Times New Roman"/>
                <w:b/>
                <w:sz w:val="24"/>
                <w:szCs w:val="24"/>
              </w:rPr>
              <w:t>№ 2  «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Определение  спора в сфере таможенной деятельности и  его место в системе правовых споров. "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</w:t>
            </w:r>
            <w:r w:rsidRPr="00794379">
              <w:rPr>
                <w:rFonts w:ascii="Times New Roman" w:hAnsi="Times New Roman"/>
                <w:b/>
                <w:sz w:val="24"/>
                <w:szCs w:val="24"/>
              </w:rPr>
              <w:t xml:space="preserve"> 5.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Правовой статус участников ВЭД в таможенной сфере – контролируемых субъектов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  <w:trHeight w:val="242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 (лабораторное) занятие</w:t>
            </w:r>
            <w:r w:rsidRPr="007943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Правовой статус участников ВЭД в таможенной сфере – контролируемых субъектов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  <w:trHeight w:val="565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1F0D0F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9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СРС № 3.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Структуру и содержание споров в сфере таможенной деятельности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6.</w:t>
            </w:r>
            <w:r w:rsidRPr="007943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таможенного контроля – элемента таможенного администрирования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  <w:trHeight w:val="562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Практическое (лабораторное)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таможенного контроля – элемента таможенного администрирования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Лекция7.</w:t>
            </w:r>
            <w:r w:rsidRPr="005E6B2D">
              <w:rPr>
                <w:rFonts w:ascii="Times New Roman" w:hAnsi="Times New Roman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формы осуществления таможенного контроля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  <w:trHeight w:val="242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 (лабораторное) занятие.</w:t>
            </w:r>
            <w:r w:rsidRPr="005E6B2D">
              <w:rPr>
                <w:rFonts w:ascii="Times New Roman" w:hAnsi="Times New Roman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формы осуществления таможенного контроля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331ED8" w:rsidRPr="005E6B2D" w:rsidTr="00B93B4A">
        <w:trPr>
          <w:gridBefore w:val="1"/>
          <w:wBefore w:w="17" w:type="pct"/>
          <w:trHeight w:val="356"/>
        </w:trPr>
        <w:tc>
          <w:tcPr>
            <w:tcW w:w="541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Рубежный контроль 1 (РК 1). </w:t>
            </w:r>
          </w:p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Защита 1 части проекта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331ED8" w:rsidRPr="005E6B2D" w:rsidTr="00B93B4A">
        <w:trPr>
          <w:gridBefore w:val="1"/>
          <w:wBefore w:w="17" w:type="pct"/>
          <w:trHeight w:val="268"/>
        </w:trPr>
        <w:tc>
          <w:tcPr>
            <w:tcW w:w="541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764" w:type="pct"/>
          </w:tcPr>
          <w:p w:rsidR="00331ED8" w:rsidRPr="00794379" w:rsidRDefault="00331ED8" w:rsidP="006125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Промежуточный экзамен (midterm)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AB0DE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31ED8" w:rsidRPr="005E6B2D" w:rsidTr="00B93B4A">
        <w:trPr>
          <w:gridBefore w:val="1"/>
          <w:wBefore w:w="17" w:type="pct"/>
          <w:trHeight w:val="268"/>
        </w:trPr>
        <w:tc>
          <w:tcPr>
            <w:tcW w:w="4983" w:type="pct"/>
            <w:gridSpan w:val="4"/>
          </w:tcPr>
          <w:p w:rsidR="00331ED8" w:rsidRPr="00396F07" w:rsidRDefault="00331ED8" w:rsidP="001F0D0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396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Модуль 2 «</w:t>
            </w:r>
            <w:r w:rsidRPr="00396F07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собенности подведомственности споров в сфере таможенной деятельности</w:t>
            </w:r>
            <w:r w:rsidRPr="00396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8.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Правовое регулирование таможенного оформления и таможенного контроля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  <w:trHeight w:val="242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363A1B" w:rsidRDefault="00331ED8" w:rsidP="00363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 (лабораторное) занятие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Правовое регулирование таможенного оформления и таможенного контроля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  <w:trHeight w:val="730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5E6B2D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B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 </w:t>
            </w:r>
            <w:r w:rsidRPr="00B51B6A">
              <w:rPr>
                <w:rFonts w:ascii="Times New Roman" w:hAnsi="Times New Roman"/>
                <w:b/>
                <w:sz w:val="24"/>
                <w:szCs w:val="24"/>
              </w:rPr>
              <w:t xml:space="preserve">№ 4 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Основания классификации споров в сфере таможенной деятельности</w:t>
            </w:r>
          </w:p>
        </w:tc>
        <w:tc>
          <w:tcPr>
            <w:tcW w:w="488" w:type="pct"/>
          </w:tcPr>
          <w:p w:rsidR="00331ED8" w:rsidRPr="000A2C8C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190" w:type="pct"/>
          </w:tcPr>
          <w:p w:rsidR="00331ED8" w:rsidRPr="000A2C8C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Ответственность по таможенному праву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Практическое (лабораторное) занятие.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таможенному праву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CC67C4" w:rsidRDefault="00331ED8" w:rsidP="00363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49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СРС № 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245E26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собенности подведомственности споров в сфере таможенной деятельности и различные категории (виды) споров в сфере таможенной деятельности.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331ED8" w:rsidRPr="005E6B2D" w:rsidTr="00B93B4A">
        <w:trPr>
          <w:gridBefore w:val="1"/>
          <w:wBefore w:w="17" w:type="pct"/>
          <w:trHeight w:val="315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10.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Правовое регулирование перемещения через таможенную границу товаров и транспортных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</w:t>
            </w: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Практическое (лабораторное) занятие.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Правовое регулирование перемещения через таможенную границу товаров и транспортных средств</w:t>
            </w: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  <w:trHeight w:val="320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11.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Таможенно-тарифное регулирование и взимание таможенных платежей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Практическое (лабораторное) занятие.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Таможенно-тарифное регулирование и взимание таможенных платежей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363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49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№ 6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Процессуальные особенности разрешения споров в таможенной деятельности в судебных органах.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331ED8" w:rsidRPr="005E6B2D" w:rsidTr="00B93B4A">
        <w:trPr>
          <w:gridBefore w:val="1"/>
          <w:wBefore w:w="17" w:type="pct"/>
          <w:trHeight w:val="224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13, 14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12</w:t>
            </w:r>
            <w:r w:rsidRPr="005E6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средства таможенного контроля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 (лабораторное) занятие</w:t>
            </w:r>
            <w:r w:rsidRPr="005E6B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средства таможенного контроля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13.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Правовые основы ведения таможенной статистики и ТНВЭД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Практическое (лабораторное) занятие.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Правовые основы ведения таможенной статистики и ТНВЭД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5E6B2D" w:rsidRDefault="00331ED8" w:rsidP="005B7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E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№ 7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>Значение судебного контроля при разрешении споров в сфере  таможенной деятельности.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14.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дел о нарушении таможенных правил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Практическое (лабораторное) занятие </w:t>
            </w:r>
            <w:r w:rsidRPr="005E6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дел о нарушении таможенных правил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 w:val="restar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15.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Казахстан в международно-правовом сотрудничестве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794379" w:rsidRDefault="00331ED8" w:rsidP="00446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4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Практическое (лабораторное) занятие. </w:t>
            </w:r>
            <w:r w:rsidRPr="00794379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Казахстан в международно-правовом сотрудничестве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  <w:vMerge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D143E7" w:rsidRDefault="00331ED8" w:rsidP="006125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Рубежный контроль 2 (РК 2).</w:t>
            </w:r>
          </w:p>
          <w:p w:rsidR="00331ED8" w:rsidRPr="00D143E7" w:rsidRDefault="00331ED8" w:rsidP="006125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Защита 2 части проекта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12</w:t>
            </w:r>
          </w:p>
        </w:tc>
      </w:tr>
      <w:tr w:rsidR="00331ED8" w:rsidRPr="005E6B2D" w:rsidTr="00B93B4A">
        <w:trPr>
          <w:gridBefore w:val="1"/>
          <w:wBefore w:w="17" w:type="pct"/>
          <w:trHeight w:val="202"/>
        </w:trPr>
        <w:tc>
          <w:tcPr>
            <w:tcW w:w="541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D143E7" w:rsidRDefault="00331ED8" w:rsidP="006125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Итоговый экзамен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31ED8" w:rsidRPr="005E6B2D" w:rsidTr="00B93B4A">
        <w:trPr>
          <w:gridBefore w:val="1"/>
          <w:wBefore w:w="17" w:type="pct"/>
        </w:trPr>
        <w:tc>
          <w:tcPr>
            <w:tcW w:w="541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64" w:type="pct"/>
          </w:tcPr>
          <w:p w:rsidR="00331ED8" w:rsidRPr="00D143E7" w:rsidRDefault="00331ED8" w:rsidP="006125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488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pct"/>
          </w:tcPr>
          <w:p w:rsidR="00331ED8" w:rsidRPr="00D143E7" w:rsidRDefault="00331ED8" w:rsidP="0061254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D143E7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400</w:t>
            </w:r>
          </w:p>
        </w:tc>
      </w:tr>
    </w:tbl>
    <w:p w:rsidR="00331ED8" w:rsidRDefault="00331ED8" w:rsidP="00C267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методбюро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31ED8" w:rsidRDefault="00331ED8" w:rsidP="00C267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1ED8" w:rsidRDefault="00331ED8" w:rsidP="00C267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кафедрой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Жатканбаева А.Е.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31ED8" w:rsidRDefault="00331ED8" w:rsidP="00C26746">
      <w:pPr>
        <w:ind w:left="-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Лектор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Суйенбаева Г.М. </w:t>
      </w:r>
    </w:p>
    <w:p w:rsidR="00331ED8" w:rsidRDefault="00331ED8" w:rsidP="00C26746"/>
    <w:p w:rsidR="00331ED8" w:rsidRDefault="00331ED8"/>
    <w:sectPr w:rsidR="00331ED8" w:rsidSect="00890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74EF8"/>
    <w:multiLevelType w:val="hybridMultilevel"/>
    <w:tmpl w:val="77E88B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F8341F3"/>
    <w:multiLevelType w:val="hybridMultilevel"/>
    <w:tmpl w:val="7F185E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1C"/>
    <w:rsid w:val="000358EB"/>
    <w:rsid w:val="000477DB"/>
    <w:rsid w:val="000A2B98"/>
    <w:rsid w:val="000A2C8C"/>
    <w:rsid w:val="000A3B0F"/>
    <w:rsid w:val="000D3CBF"/>
    <w:rsid w:val="000D3EE3"/>
    <w:rsid w:val="00140BB3"/>
    <w:rsid w:val="00181961"/>
    <w:rsid w:val="001F0D0F"/>
    <w:rsid w:val="00243C67"/>
    <w:rsid w:val="00245E26"/>
    <w:rsid w:val="003052C1"/>
    <w:rsid w:val="00331ED8"/>
    <w:rsid w:val="0033274C"/>
    <w:rsid w:val="00363A1B"/>
    <w:rsid w:val="00381DF3"/>
    <w:rsid w:val="00392206"/>
    <w:rsid w:val="00396F07"/>
    <w:rsid w:val="003B5525"/>
    <w:rsid w:val="003C6D75"/>
    <w:rsid w:val="003D50C2"/>
    <w:rsid w:val="004212E8"/>
    <w:rsid w:val="00432FC6"/>
    <w:rsid w:val="00434FD7"/>
    <w:rsid w:val="0044620D"/>
    <w:rsid w:val="00451B87"/>
    <w:rsid w:val="00452ACA"/>
    <w:rsid w:val="0049362B"/>
    <w:rsid w:val="004A0332"/>
    <w:rsid w:val="004D227B"/>
    <w:rsid w:val="0051181C"/>
    <w:rsid w:val="0054084A"/>
    <w:rsid w:val="00586BFB"/>
    <w:rsid w:val="005B7AE8"/>
    <w:rsid w:val="005D4E55"/>
    <w:rsid w:val="005E6B2D"/>
    <w:rsid w:val="005F1AA7"/>
    <w:rsid w:val="0061254E"/>
    <w:rsid w:val="00656B88"/>
    <w:rsid w:val="0069741A"/>
    <w:rsid w:val="006F0E5F"/>
    <w:rsid w:val="006F331C"/>
    <w:rsid w:val="00710973"/>
    <w:rsid w:val="00747D05"/>
    <w:rsid w:val="00756DA2"/>
    <w:rsid w:val="00794379"/>
    <w:rsid w:val="007A6BD9"/>
    <w:rsid w:val="00812442"/>
    <w:rsid w:val="00821B71"/>
    <w:rsid w:val="00836087"/>
    <w:rsid w:val="00890435"/>
    <w:rsid w:val="008B25AE"/>
    <w:rsid w:val="008B4F63"/>
    <w:rsid w:val="008D33F0"/>
    <w:rsid w:val="009321DD"/>
    <w:rsid w:val="009550C7"/>
    <w:rsid w:val="00973D5F"/>
    <w:rsid w:val="00974DEE"/>
    <w:rsid w:val="00977A74"/>
    <w:rsid w:val="00A131A3"/>
    <w:rsid w:val="00A23E54"/>
    <w:rsid w:val="00A66C44"/>
    <w:rsid w:val="00A760A7"/>
    <w:rsid w:val="00A93436"/>
    <w:rsid w:val="00AB0DE6"/>
    <w:rsid w:val="00AB3789"/>
    <w:rsid w:val="00AB650D"/>
    <w:rsid w:val="00AD65A5"/>
    <w:rsid w:val="00B127DF"/>
    <w:rsid w:val="00B23E19"/>
    <w:rsid w:val="00B30FC1"/>
    <w:rsid w:val="00B42381"/>
    <w:rsid w:val="00B51B6A"/>
    <w:rsid w:val="00B93B4A"/>
    <w:rsid w:val="00BA0DAC"/>
    <w:rsid w:val="00BE0416"/>
    <w:rsid w:val="00C1502B"/>
    <w:rsid w:val="00C2367D"/>
    <w:rsid w:val="00C26746"/>
    <w:rsid w:val="00C3474B"/>
    <w:rsid w:val="00C854DB"/>
    <w:rsid w:val="00C96EAE"/>
    <w:rsid w:val="00CB7C6A"/>
    <w:rsid w:val="00CC67C4"/>
    <w:rsid w:val="00D12D30"/>
    <w:rsid w:val="00D143E7"/>
    <w:rsid w:val="00D37929"/>
    <w:rsid w:val="00D42473"/>
    <w:rsid w:val="00D570C5"/>
    <w:rsid w:val="00D66B2E"/>
    <w:rsid w:val="00D9033D"/>
    <w:rsid w:val="00DA306A"/>
    <w:rsid w:val="00DC7681"/>
    <w:rsid w:val="00E136D0"/>
    <w:rsid w:val="00E55ED7"/>
    <w:rsid w:val="00EB49DB"/>
    <w:rsid w:val="00EC4FAA"/>
    <w:rsid w:val="00EE4F85"/>
    <w:rsid w:val="00F06BF1"/>
    <w:rsid w:val="00F3090F"/>
    <w:rsid w:val="00F551C8"/>
    <w:rsid w:val="00F6135B"/>
    <w:rsid w:val="00F93F46"/>
    <w:rsid w:val="00F9473E"/>
    <w:rsid w:val="00FB07F3"/>
    <w:rsid w:val="00FC7250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5A6918-03F7-45D0-94FE-85D7FCB4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435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D570C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F06BF1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570C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06BF1"/>
    <w:rPr>
      <w:rFonts w:ascii="Cambria" w:hAnsi="Cambria" w:cs="Times New Roman"/>
      <w:b/>
      <w:bCs/>
      <w:i/>
      <w:iCs/>
      <w:color w:val="4F81BD"/>
    </w:rPr>
  </w:style>
  <w:style w:type="character" w:styleId="a3">
    <w:name w:val="Hyperlink"/>
    <w:basedOn w:val="a0"/>
    <w:uiPriority w:val="99"/>
    <w:rsid w:val="006F331C"/>
    <w:rPr>
      <w:rFonts w:ascii="Times New Roman" w:hAnsi="Times New Roman" w:cs="Times New Roman"/>
      <w:color w:val="333399"/>
      <w:u w:val="single"/>
    </w:rPr>
  </w:style>
  <w:style w:type="paragraph" w:styleId="a4">
    <w:name w:val="Balloon Text"/>
    <w:basedOn w:val="a"/>
    <w:link w:val="a5"/>
    <w:uiPriority w:val="99"/>
    <w:semiHidden/>
    <w:rsid w:val="006F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F331C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A760A7"/>
    <w:pPr>
      <w:suppressAutoHyphens/>
    </w:pPr>
    <w:rPr>
      <w:rFonts w:ascii="Times New Roman" w:hAnsi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F93F46"/>
  </w:style>
  <w:style w:type="paragraph" w:styleId="a7">
    <w:name w:val="Normal (Web)"/>
    <w:basedOn w:val="a"/>
    <w:uiPriority w:val="99"/>
    <w:semiHidden/>
    <w:rsid w:val="009321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uiPriority w:val="99"/>
    <w:rsid w:val="00F06BF1"/>
    <w:rPr>
      <w:rFonts w:ascii="Times New Roman" w:hAnsi="Times New Roman" w:cs="Times New Roman"/>
      <w:i/>
      <w:iCs/>
      <w:color w:val="FF0000"/>
      <w:sz w:val="32"/>
      <w:szCs w:val="32"/>
      <w:u w:val="none"/>
      <w:effect w:val="none"/>
    </w:rPr>
  </w:style>
  <w:style w:type="character" w:customStyle="1" w:styleId="s9">
    <w:name w:val="s9"/>
    <w:basedOn w:val="a0"/>
    <w:uiPriority w:val="99"/>
    <w:rsid w:val="00F06BF1"/>
    <w:rPr>
      <w:rFonts w:ascii="Times New Roman" w:hAnsi="Times New Roman" w:cs="Times New Roman"/>
      <w:i/>
      <w:iCs/>
      <w:color w:val="333399"/>
      <w:u w:val="single"/>
    </w:rPr>
  </w:style>
  <w:style w:type="paragraph" w:styleId="a8">
    <w:name w:val="List Paragraph"/>
    <w:basedOn w:val="a"/>
    <w:uiPriority w:val="99"/>
    <w:qFormat/>
    <w:rsid w:val="00D66B2E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3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subject/>
  <dc:creator>aser</dc:creator>
  <cp:keywords/>
  <dc:description/>
  <cp:lastModifiedBy>Пользователь Windows</cp:lastModifiedBy>
  <cp:revision>3</cp:revision>
  <dcterms:created xsi:type="dcterms:W3CDTF">2020-06-27T03:50:00Z</dcterms:created>
  <dcterms:modified xsi:type="dcterms:W3CDTF">2020-06-27T03:50:00Z</dcterms:modified>
</cp:coreProperties>
</file>